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届毕业生申请教师资格认定体检安排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</w:p>
    <w:tbl>
      <w:tblPr>
        <w:tblStyle w:val="3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2160"/>
        <w:gridCol w:w="144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体检时间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申请类型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经管学院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数信学院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申请高中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中职教师资格的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师范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</w:rPr>
              <w:t>学生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乐山市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红会医院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（原乐山市红十字会医院，地点：市中区兑阳湾）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生科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、体育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学院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政法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计科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、文新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物电学院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、外语学院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旅游学院、美术学院、</w:t>
            </w:r>
            <w:r>
              <w:rPr>
                <w:rFonts w:hint="eastAsia" w:ascii="宋体" w:hAnsi="宋体"/>
                <w:sz w:val="24"/>
                <w:szCs w:val="24"/>
              </w:rPr>
              <w:t>特教学院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化学</w:t>
            </w: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音乐学院、教科学院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各教学院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（因故未能按安排体检者）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各教学院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16-18</w:t>
            </w:r>
            <w:r>
              <w:rPr>
                <w:rFonts w:hint="eastAsia" w:ascii="宋体" w:hAnsi="宋体"/>
                <w:sz w:val="24"/>
                <w:szCs w:val="24"/>
              </w:rPr>
              <w:t>日上午7：30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申请初中、小学、幼儿园教师资格的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师范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</w:rPr>
              <w:t>学生</w:t>
            </w:r>
          </w:p>
        </w:tc>
        <w:tc>
          <w:tcPr>
            <w:tcW w:w="14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各教学院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27-29</w:t>
            </w:r>
            <w:r>
              <w:rPr>
                <w:rFonts w:hint="eastAsia" w:ascii="宋体" w:hAnsi="宋体"/>
                <w:sz w:val="24"/>
                <w:szCs w:val="24"/>
              </w:rPr>
              <w:t>日上午7：30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开始</w:t>
            </w:r>
          </w:p>
        </w:tc>
        <w:tc>
          <w:tcPr>
            <w:tcW w:w="14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申请初中、小学、幼儿园教师资格的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</w:rPr>
              <w:t>师范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</w:rPr>
              <w:t>学生</w:t>
            </w:r>
          </w:p>
        </w:tc>
        <w:tc>
          <w:tcPr>
            <w:tcW w:w="14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注意事项：1、毕业生带上体检表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eastAsia="zh-CN"/>
              </w:rPr>
              <w:t>粘贴与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网报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同底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浅蓝背景</w:t>
            </w:r>
            <w:r>
              <w:rPr>
                <w:rFonts w:ascii="新宋体" w:hAnsi="新宋体" w:eastAsia="新宋体" w:cs="新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</w:rPr>
              <w:t>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证件照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565656"/>
                <w:spacing w:val="0"/>
                <w:sz w:val="28"/>
                <w:szCs w:val="28"/>
              </w:rPr>
              <w:t>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和体检费200元/生（幼儿园体检费240元/生）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按规定时间到指定医院参加体检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（体检表上需正确填写个人信息，否则后果自负）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2、体检前三天不能饮酒；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3、体检当天早上空腹，最好不喝水；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4、要求各学院派专人带队组织学生参加体检；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5、学生不得将体检结果自行带走，否则视为体检无效。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306" w:right="1800" w:bottom="30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6A85"/>
    <w:rsid w:val="014D0387"/>
    <w:rsid w:val="01FB4B73"/>
    <w:rsid w:val="02947BE6"/>
    <w:rsid w:val="06C74928"/>
    <w:rsid w:val="0B246E7D"/>
    <w:rsid w:val="0C64540D"/>
    <w:rsid w:val="103452E9"/>
    <w:rsid w:val="14C13E95"/>
    <w:rsid w:val="16573F1A"/>
    <w:rsid w:val="171154B8"/>
    <w:rsid w:val="178F0B3B"/>
    <w:rsid w:val="182C1411"/>
    <w:rsid w:val="269A70C8"/>
    <w:rsid w:val="293F6162"/>
    <w:rsid w:val="2C11061A"/>
    <w:rsid w:val="2C906BCB"/>
    <w:rsid w:val="32F176B0"/>
    <w:rsid w:val="355F5647"/>
    <w:rsid w:val="37423BB7"/>
    <w:rsid w:val="37585313"/>
    <w:rsid w:val="3AD34B02"/>
    <w:rsid w:val="41C17864"/>
    <w:rsid w:val="441206B2"/>
    <w:rsid w:val="44AE455B"/>
    <w:rsid w:val="4FE8511D"/>
    <w:rsid w:val="51F419CC"/>
    <w:rsid w:val="586F5063"/>
    <w:rsid w:val="5C153675"/>
    <w:rsid w:val="5D3E37CD"/>
    <w:rsid w:val="5D9510D0"/>
    <w:rsid w:val="5FFC3093"/>
    <w:rsid w:val="600A6BA9"/>
    <w:rsid w:val="61015D72"/>
    <w:rsid w:val="61245687"/>
    <w:rsid w:val="674266CA"/>
    <w:rsid w:val="69A1337A"/>
    <w:rsid w:val="6BA3151B"/>
    <w:rsid w:val="6D407226"/>
    <w:rsid w:val="6D875D67"/>
    <w:rsid w:val="7414117F"/>
    <w:rsid w:val="761B1704"/>
    <w:rsid w:val="7E5E4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2018-04-08T08:43:00Z</cp:lastPrinted>
  <dcterms:modified xsi:type="dcterms:W3CDTF">2018-04-08T09:20:07Z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